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4" w:rsidRPr="004D0BE4" w:rsidRDefault="004D0BE4" w:rsidP="004D0BE4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zal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wellicht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vergeven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worden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cover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associaties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oproept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virusjes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niet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onterecht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trouwens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want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album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blijkt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ongemeen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aanstekelijk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proofErr w:type="gram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</w:t>
      </w:r>
      <w:proofErr w:type="spellEnd"/>
      <w:proofErr w:type="gram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zijn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album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vormt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muzikaal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project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ruggengraat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is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gaan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vorm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samenwerking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met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theatergezelschap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Laika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Insteek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vormt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ditmaal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eerbetoon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tijd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ruimte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heel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ruim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gespreide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liederen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melodieën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die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passie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lust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inducerende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naast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hallucinogene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helende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werking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exploreren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diverse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kruiden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bloemen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  <w:r w:rsidRPr="004D0BE4">
        <w:rPr>
          <w:rFonts w:asciiTheme="majorHAnsi" w:eastAsia="Times New Roman" w:hAnsiTheme="majorHAnsi" w:cs="Times New Roman"/>
          <w:sz w:val="22"/>
          <w:szCs w:val="22"/>
          <w:lang w:val="en-GB"/>
        </w:rPr>
        <w:br/>
      </w:r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teksten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voeren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terug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naar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verzen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Bijbelse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Hooglied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gedichten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Vergilius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Horatius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. </w:t>
      </w:r>
      <w:proofErr w:type="gram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Hildegard Von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Bingen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IJslandse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Edda-sagen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de 15e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eeuwse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polyfonie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passeren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revue.</w:t>
      </w:r>
      <w:proofErr w:type="gram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Maar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gedichten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Baudelaire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Verhaeren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naast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proofErr w:type="gram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eigen</w:t>
      </w:r>
      <w:proofErr w:type="spellEnd"/>
      <w:proofErr w:type="gram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composities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brengen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muzikaal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palet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spiritueel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zinnelijk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doet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dromen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ode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leven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eraan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verbonden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mysterie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br/>
      </w:r>
      <w:r w:rsidRPr="004D0BE4">
        <w:rPr>
          <w:rFonts w:asciiTheme="majorHAnsi" w:eastAsia="Times New Roman" w:hAnsiTheme="majorHAnsi" w:cs="Times New Roman"/>
          <w:sz w:val="22"/>
          <w:szCs w:val="22"/>
          <w:lang w:val="en-GB"/>
        </w:rPr>
        <w:br/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Vier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uitgesproken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stemmen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is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sextet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rijk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waarvan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die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Elly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Aerden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chatkhan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meteen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schittert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 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La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Roseé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larmes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compositie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op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tekst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Virgilius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klagerige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instrumentale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intro die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teruggrijpt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naar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O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Spectabilis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Viri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 (Von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Bingen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Daarnaast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zijn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die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Jowan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blokfluiten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doedelzak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bugel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percussie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ukelele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Raphaël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Cock 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uilleann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pipes,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bawu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chatkhan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kaval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hardingfele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boventoonfluiten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mondharp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duduk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), die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zijn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beheersing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boventoonzang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demonstreert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muzikaal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leider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Jurgen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Bruyn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luit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barokgitaar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chitarrone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). Het ensemble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wordt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gecompleteerd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met Philippe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Laloy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dwarsfluiten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sopraansaxofoon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 en Jean-Philippe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Poncin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basklarinet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).</w:t>
      </w:r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br/>
      </w:r>
      <w:r w:rsidRPr="004D0BE4">
        <w:rPr>
          <w:rFonts w:asciiTheme="majorHAnsi" w:eastAsia="Times New Roman" w:hAnsiTheme="majorHAnsi" w:cs="Times New Roman"/>
          <w:sz w:val="22"/>
          <w:szCs w:val="22"/>
          <w:lang w:val="en-GB"/>
        </w:rPr>
        <w:br/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Deze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laatste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laat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zich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niet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onbetuigd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instrumentale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intermezzo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 Sous le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noyer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 en in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uitloop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illustere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Les roses de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Saadi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 van Marceline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Desbordes-Valmores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(op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muziek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gezet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door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Laloy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onder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dialoog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met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saxofoon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. Heel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integere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luit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-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kavalklanken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leiden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vervolgens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het door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op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muziek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gezette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À un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lilas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gedicht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François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Coppée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waarin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Elly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duet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gaat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één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heren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uitmondend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toets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boventoonzang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De Cock. </w:t>
      </w:r>
      <w:proofErr w:type="spellStart"/>
      <w:proofErr w:type="gram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Hij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schiep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iele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compositie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op 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Yggdrasil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Edda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waarbij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hij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op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zijn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kenmerkende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wijze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vocale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voortouw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neemt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  <w:proofErr w:type="gram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Elly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duikt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vervolgens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gedragen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door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luit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blokfluit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in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wereld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Guillaume du Fay op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gedicht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Balsamus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gram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et</w:t>
      </w:r>
      <w:proofErr w:type="gram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munda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cera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zich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geleidelijk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ontplooit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polyfoon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pareltje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  <w:r w:rsidRPr="004D0BE4">
        <w:rPr>
          <w:rFonts w:asciiTheme="majorHAnsi" w:eastAsia="Times New Roman" w:hAnsiTheme="majorHAnsi" w:cs="Times New Roman"/>
          <w:sz w:val="22"/>
          <w:szCs w:val="22"/>
          <w:lang w:val="en-GB"/>
        </w:rPr>
        <w:br/>
      </w:r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Op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tekst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Horatius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creëerden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Bruyn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het door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Elly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ingezongen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Purior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in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vicis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omkaderd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wordt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door 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Sous le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figier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I en II</w:t>
      </w:r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twee heel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barok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geïnspireerde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melodieën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waarin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doedelzak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prominente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plaats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toegemeten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krijgt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. De 19de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eeuwse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dichter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Emile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Verhaeren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krijgt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plaats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onder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schijnwerpers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met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zijn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gedicht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Où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rien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ne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bouge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(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compositie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Els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Bert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Laethem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),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mijmerend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deinend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instrumentaal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omspeeld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chanson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uitmond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intieme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samenzang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  <w:r w:rsidRPr="004D0BE4">
        <w:rPr>
          <w:rFonts w:asciiTheme="majorHAnsi" w:eastAsia="Times New Roman" w:hAnsiTheme="majorHAnsi" w:cs="Times New Roman"/>
          <w:sz w:val="22"/>
          <w:szCs w:val="22"/>
          <w:lang w:val="en-GB"/>
        </w:rPr>
        <w:br/>
      </w:r>
      <w:proofErr w:type="spellStart"/>
      <w:proofErr w:type="gram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Melancholie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voert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hoofdtoon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’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intrumentale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 Le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doux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désir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douloureux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waarna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we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terug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recht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gaan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zitten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voor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bruisende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twinkelende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dansante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Portugese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traditional 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Meninas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vamos</w:t>
      </w:r>
      <w:proofErr w:type="spellEnd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 a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murta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  <w:proofErr w:type="gram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Frivoliteit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glijdt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ook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proofErr w:type="gram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af</w:t>
      </w:r>
      <w:proofErr w:type="spellEnd"/>
      <w:proofErr w:type="gram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het op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fluit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geïntroduceerde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Artemisia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absinthium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heel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frisse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polska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alweer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de hand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meester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Merckx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Voor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ultieme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finale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leiden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naar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oude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kern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onze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cultuur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met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Griekse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jasmijn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bezingende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, </w:t>
      </w:r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 xml:space="preserve">To </w:t>
      </w:r>
      <w:proofErr w:type="spellStart"/>
      <w:r w:rsidRPr="004D0BE4">
        <w:rPr>
          <w:rFonts w:asciiTheme="majorHAnsi" w:eastAsia="Times New Roman" w:hAnsiTheme="majorHAnsi" w:cs="Times New Roman"/>
          <w:i/>
          <w:iCs/>
          <w:sz w:val="22"/>
          <w:szCs w:val="22"/>
          <w:bdr w:val="none" w:sz="0" w:space="0" w:color="auto" w:frame="1"/>
          <w:shd w:val="clear" w:color="auto" w:fill="FFFFFF"/>
          <w:lang w:val="en-GB"/>
        </w:rPr>
        <w:t>Yasemi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 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waarmee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we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geuren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de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rebetika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mogen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genieten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  <w:r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br/>
      </w:r>
      <w:bookmarkStart w:id="0" w:name="_GoBack"/>
      <w:bookmarkEnd w:id="0"/>
      <w:r w:rsidRPr="004D0BE4">
        <w:rPr>
          <w:rFonts w:asciiTheme="majorHAnsi" w:eastAsia="Times New Roman" w:hAnsiTheme="majorHAnsi" w:cs="Times New Roman"/>
          <w:sz w:val="22"/>
          <w:szCs w:val="22"/>
          <w:lang w:val="en-GB"/>
        </w:rPr>
        <w:br/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Wie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deze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topmuzikanten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kent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naast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instrumentarium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waarmee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hun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muzikale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tapijten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weven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dient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niet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overtuigd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te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worden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dat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hier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alweer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overweldigend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plateau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vol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auditieve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verrassingen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aangeboden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wordt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waarbij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oud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nieuw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weefsel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op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heel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coherente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manier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aan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elkaar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gelast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wordt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, met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instrumenten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die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elkaar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zonder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hen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mogelijks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nooit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zouden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ontmoet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hebben</w:t>
      </w:r>
      <w:proofErr w:type="spellEnd"/>
      <w:r w:rsidRPr="004D0BE4">
        <w:rPr>
          <w:rFonts w:asciiTheme="majorHAnsi" w:eastAsia="Times New Roman" w:hAnsiTheme="majorHAnsi" w:cs="Times New Roman"/>
          <w:sz w:val="22"/>
          <w:szCs w:val="22"/>
          <w:shd w:val="clear" w:color="auto" w:fill="FFFFFF"/>
          <w:lang w:val="en-GB"/>
        </w:rPr>
        <w:t>.</w:t>
      </w:r>
    </w:p>
    <w:p w:rsidR="004D0BE4" w:rsidRPr="004D0BE4" w:rsidRDefault="004D0BE4" w:rsidP="004D0BE4">
      <w:pPr>
        <w:rPr>
          <w:rFonts w:asciiTheme="majorHAnsi" w:eastAsia="Times New Roman" w:hAnsiTheme="majorHAnsi" w:cs="Times New Roman"/>
          <w:sz w:val="22"/>
          <w:szCs w:val="22"/>
          <w:lang w:val="en-GB"/>
        </w:rPr>
      </w:pPr>
      <w:r w:rsidRPr="004D0BE4">
        <w:rPr>
          <w:rFonts w:asciiTheme="majorHAnsi" w:hAnsiTheme="majorHAnsi"/>
          <w:sz w:val="22"/>
          <w:szCs w:val="22"/>
        </w:rPr>
        <w:lastRenderedPageBreak/>
        <w:br/>
        <w:t xml:space="preserve">08.04.2020 - Recensie verschenen op </w:t>
      </w:r>
      <w:hyperlink r:id="rId5" w:history="1">
        <w:r w:rsidRPr="004D0BE4">
          <w:rPr>
            <w:rFonts w:asciiTheme="majorHAnsi" w:eastAsia="Times New Roman" w:hAnsiTheme="majorHAnsi" w:cs="Times New Roman"/>
            <w:sz w:val="22"/>
            <w:szCs w:val="22"/>
            <w:u w:val="single"/>
            <w:lang w:val="en-GB"/>
          </w:rPr>
          <w:t>https://www.newfolksounds.nl/zefiro-torna-balsam/recensies/2020?fbclid=IwAR3argt9ja6S5VdumHL1e95NQdFFK82pZpSp5Au0yibD2ByEH7vsMzwo27M</w:t>
        </w:r>
      </w:hyperlink>
    </w:p>
    <w:p w:rsidR="007036BB" w:rsidRPr="004D0BE4" w:rsidRDefault="007036BB">
      <w:pPr>
        <w:rPr>
          <w:rFonts w:asciiTheme="majorHAnsi" w:hAnsiTheme="majorHAnsi"/>
          <w:sz w:val="22"/>
          <w:szCs w:val="22"/>
        </w:rPr>
      </w:pPr>
    </w:p>
    <w:sectPr w:rsidR="007036BB" w:rsidRPr="004D0BE4" w:rsidSect="005005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4"/>
    <w:rsid w:val="004D0BE4"/>
    <w:rsid w:val="00500527"/>
    <w:rsid w:val="0070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A9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0B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0B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D0B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ewfolksounds.nl/zefiro-torna-balsam/recensies/2020?fbclid=IwAR3argt9ja6S5VdumHL1e95NQdFFK82pZpSp5Au0yibD2ByEH7vsMzwo27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3558</Characters>
  <Application>Microsoft Macintosh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Walschaert</dc:creator>
  <cp:keywords/>
  <dc:description/>
  <cp:lastModifiedBy>Aurelie Walschaert</cp:lastModifiedBy>
  <cp:revision>1</cp:revision>
  <dcterms:created xsi:type="dcterms:W3CDTF">2020-04-23T12:36:00Z</dcterms:created>
  <dcterms:modified xsi:type="dcterms:W3CDTF">2020-04-23T12:38:00Z</dcterms:modified>
</cp:coreProperties>
</file>